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A0" w:rsidRPr="00E507FC" w:rsidRDefault="005E06A0" w:rsidP="005E06A0">
      <w:pPr>
        <w:pStyle w:val="Header"/>
        <w:jc w:val="center"/>
        <w:rPr>
          <w:b/>
          <w:bCs/>
          <w:sz w:val="32"/>
          <w:szCs w:val="32"/>
        </w:rPr>
      </w:pPr>
      <w:r w:rsidRPr="00E507FC">
        <w:rPr>
          <w:b/>
          <w:bCs/>
          <w:sz w:val="32"/>
          <w:szCs w:val="32"/>
        </w:rPr>
        <w:t>Policy 1: The Core Values of Education and Moral Obligation</w:t>
      </w:r>
    </w:p>
    <w:p w:rsidR="005B5A55" w:rsidRPr="00540B32" w:rsidRDefault="005B5A55" w:rsidP="00E424C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0B32" w:rsidRPr="00540B32" w:rsidRDefault="00540B32" w:rsidP="00540B32">
      <w:pPr>
        <w:rPr>
          <w:rFonts w:cstheme="minorHAnsi"/>
          <w:b/>
          <w:bCs/>
          <w:sz w:val="28"/>
          <w:szCs w:val="28"/>
        </w:rPr>
      </w:pPr>
      <w:r w:rsidRPr="00540B32">
        <w:rPr>
          <w:rFonts w:cstheme="minorHAnsi"/>
          <w:b/>
          <w:bCs/>
          <w:sz w:val="28"/>
          <w:szCs w:val="28"/>
        </w:rPr>
        <w:t>Introduction</w:t>
      </w:r>
    </w:p>
    <w:p w:rsidR="00540B32" w:rsidRDefault="0042156C" w:rsidP="0045749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="00540B32" w:rsidRPr="00540B32">
        <w:rPr>
          <w:rFonts w:cstheme="minorHAnsi"/>
          <w:sz w:val="32"/>
          <w:szCs w:val="32"/>
        </w:rPr>
        <w:t>To safeguard UAE’s unique local character and preserve local heritage and identity</w:t>
      </w:r>
      <w:r w:rsidR="00457491">
        <w:rPr>
          <w:rFonts w:cstheme="minorHAnsi"/>
          <w:sz w:val="32"/>
          <w:szCs w:val="32"/>
        </w:rPr>
        <w:t xml:space="preserve"> </w:t>
      </w:r>
      <w:r w:rsidR="00540B32" w:rsidRPr="00540B32">
        <w:rPr>
          <w:rFonts w:cstheme="minorHAnsi"/>
          <w:sz w:val="32"/>
          <w:szCs w:val="32"/>
        </w:rPr>
        <w:t>amidst the rapid changes in the social fabric, the Moral Education initiative was launched</w:t>
      </w:r>
      <w:r w:rsidR="00457491">
        <w:rPr>
          <w:rFonts w:cstheme="minorHAnsi"/>
          <w:sz w:val="32"/>
          <w:szCs w:val="32"/>
        </w:rPr>
        <w:t xml:space="preserve"> </w:t>
      </w:r>
      <w:r w:rsidR="00540B32" w:rsidRPr="00540B32">
        <w:rPr>
          <w:rFonts w:cstheme="minorHAnsi"/>
          <w:sz w:val="32"/>
          <w:szCs w:val="32"/>
        </w:rPr>
        <w:t>under the directive of His Highness Sheikh Moh</w:t>
      </w:r>
      <w:r w:rsidR="00457491">
        <w:rPr>
          <w:rFonts w:cstheme="minorHAnsi"/>
          <w:sz w:val="32"/>
          <w:szCs w:val="32"/>
        </w:rPr>
        <w:t xml:space="preserve">ammed bin </w:t>
      </w:r>
      <w:proofErr w:type="spellStart"/>
      <w:r w:rsidR="00457491">
        <w:rPr>
          <w:rFonts w:cstheme="minorHAnsi"/>
          <w:sz w:val="32"/>
          <w:szCs w:val="32"/>
        </w:rPr>
        <w:t>Zayed</w:t>
      </w:r>
      <w:proofErr w:type="spellEnd"/>
      <w:r w:rsidR="00457491">
        <w:rPr>
          <w:rFonts w:cstheme="minorHAnsi"/>
          <w:sz w:val="32"/>
          <w:szCs w:val="32"/>
        </w:rPr>
        <w:t xml:space="preserve"> Al </w:t>
      </w:r>
      <w:proofErr w:type="spellStart"/>
      <w:r w:rsidR="00457491">
        <w:rPr>
          <w:rFonts w:cstheme="minorHAnsi"/>
          <w:sz w:val="32"/>
          <w:szCs w:val="32"/>
        </w:rPr>
        <w:t>Nahyan</w:t>
      </w:r>
      <w:proofErr w:type="spellEnd"/>
      <w:r w:rsidR="00457491">
        <w:rPr>
          <w:rFonts w:cstheme="minorHAnsi"/>
          <w:sz w:val="32"/>
          <w:szCs w:val="32"/>
        </w:rPr>
        <w:t xml:space="preserve">, Crow </w:t>
      </w:r>
      <w:r w:rsidR="00540B32" w:rsidRPr="00540B32">
        <w:rPr>
          <w:rFonts w:cstheme="minorHAnsi"/>
          <w:sz w:val="32"/>
          <w:szCs w:val="32"/>
        </w:rPr>
        <w:t>Prince of Abu Dhabi and Deputy Supreme Commander of the Armed Forces.</w:t>
      </w:r>
    </w:p>
    <w:p w:rsidR="003E575D" w:rsidRPr="003E575D" w:rsidRDefault="003E575D" w:rsidP="003E5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003E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Principal’s Program Features:</w:t>
      </w:r>
      <w:r w:rsidRPr="00003E43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The program aims to address the need to:</w:t>
      </w:r>
    </w:p>
    <w:p w:rsidR="00540B32" w:rsidRPr="00540B32" w:rsidRDefault="00540B32" w:rsidP="00C90FF8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Foster the ways youth in the UAE deal with the mélange of cultures and beliefs</w:t>
      </w:r>
      <w:r w:rsidR="00C90FF8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that coexist in the country; prepare them to make morally sound decisions and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deal with challenges that inevitably arise through this exceptional mixture of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values, views and beliefs.</w:t>
      </w:r>
    </w:p>
    <w:p w:rsidR="00457491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Reinforce the UAE’s successes in areas related to human capital development by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preparing generations of responsible and resilient youth who know their rights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and responsibilities and can productively contribute to their communities as well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as to the sustainability of the nation’s developmental efforts.</w:t>
      </w:r>
      <w:r w:rsidR="00457491">
        <w:rPr>
          <w:rFonts w:cstheme="minorHAnsi"/>
          <w:sz w:val="32"/>
          <w:szCs w:val="32"/>
        </w:rPr>
        <w:t xml:space="preserve"> </w:t>
      </w:r>
    </w:p>
    <w:p w:rsidR="00540B32" w:rsidRPr="00457491" w:rsidRDefault="00540B32" w:rsidP="00457491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Rationale</w:t>
      </w:r>
      <w:r w:rsidR="00457491">
        <w:rPr>
          <w:rFonts w:cstheme="minorHAnsi"/>
          <w:b/>
          <w:bCs/>
          <w:sz w:val="32"/>
          <w:szCs w:val="32"/>
        </w:rPr>
        <w:t>:</w:t>
      </w:r>
    </w:p>
    <w:p w:rsidR="00457491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The School </w:t>
      </w:r>
      <w:r w:rsidR="0042156C" w:rsidRPr="00540B32">
        <w:rPr>
          <w:rFonts w:cstheme="minorHAnsi"/>
          <w:sz w:val="32"/>
          <w:szCs w:val="32"/>
        </w:rPr>
        <w:t>recognizes</w:t>
      </w:r>
      <w:r w:rsidRPr="00540B32">
        <w:rPr>
          <w:rFonts w:cstheme="minorHAnsi"/>
          <w:sz w:val="32"/>
          <w:szCs w:val="32"/>
        </w:rPr>
        <w:t xml:space="preserve"> that value formation is essential for students ‘to be committed,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compassionate individuals who positively enhance the lives of others’ and ‘to be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successful global citizens’, as s</w:t>
      </w:r>
      <w:r w:rsidR="00457491">
        <w:rPr>
          <w:rFonts w:cstheme="minorHAnsi"/>
          <w:sz w:val="32"/>
          <w:szCs w:val="32"/>
        </w:rPr>
        <w:t>tated in its Mission and Vision.</w:t>
      </w:r>
      <w:r w:rsidR="00457491">
        <w:rPr>
          <w:rFonts w:cstheme="minorHAnsi"/>
          <w:sz w:val="32"/>
          <w:szCs w:val="32"/>
        </w:rPr>
        <w:br/>
      </w:r>
      <w:r w:rsidR="00457491">
        <w:rPr>
          <w:rFonts w:cstheme="minorHAnsi"/>
          <w:sz w:val="32"/>
          <w:szCs w:val="32"/>
        </w:rPr>
        <w:lastRenderedPageBreak/>
        <w:br/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 The set of universal values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outlined in the school’s Moral Education Curriculum will enable the students to engage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and peacefully interact with other people in society, complementing the School’s Core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Values.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Purpose</w:t>
      </w:r>
      <w:r w:rsidR="00457491">
        <w:rPr>
          <w:rFonts w:cstheme="minorHAnsi"/>
          <w:b/>
          <w:bCs/>
          <w:sz w:val="32"/>
          <w:szCs w:val="32"/>
        </w:rPr>
        <w:t>: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This policy aims to: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provide guidance to parents, teachers and students on the school’s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implementation of the Moral Education Course as set out by the UAE Ministry of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Education.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Develop responsible, cultured, engaged young adults ready for the wider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globalized world.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Develop students’ awareness of the shared human experience and make them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messengers of the values they embody.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Curriculum Structure</w:t>
      </w:r>
    </w:p>
    <w:p w:rsidR="00540B32" w:rsidRPr="00457491" w:rsidRDefault="00540B32" w:rsidP="00457491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The School’s Moral Education Curriculum shall cover the four pillars of teaching and</w:t>
      </w:r>
      <w:r w:rsidR="00457491" w:rsidRPr="00457491">
        <w:rPr>
          <w:rFonts w:cstheme="minorHAnsi"/>
          <w:b/>
          <w:bCs/>
          <w:sz w:val="32"/>
          <w:szCs w:val="32"/>
        </w:rPr>
        <w:t xml:space="preserve"> </w:t>
      </w:r>
      <w:r w:rsidRPr="00457491">
        <w:rPr>
          <w:rFonts w:cstheme="minorHAnsi"/>
          <w:b/>
          <w:bCs/>
          <w:sz w:val="32"/>
          <w:szCs w:val="32"/>
        </w:rPr>
        <w:t>learning outlined in the Ministry of Education Framework: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Character and Morality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The Individual and the Community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Civic Studies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Cultural Studies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Underpinning Foundations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lastRenderedPageBreak/>
        <w:t>• Moral Values - honesty, tolerance, responsibility, thoughtfulness, harmony,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courage, helpfulness, moderation, humility, kindness, consciousness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Thinking, learning and communication skills – handling and understanding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information, thinking, solving problems and decision making; being creative,</w:t>
      </w:r>
      <w:r w:rsidR="0042156C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working with others, and managing oneself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Qualities of Character – perseverance, cooperation, resilience, self-control,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altruism, ambition, independence, hospitality, grit, self-confidence, discipline,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wisdom, generosity, passion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Interpersonal and Societal competencies – solidarity, civic duties, respecting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law and order, recognizing social diversity and inclusivity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Role of the School</w:t>
      </w:r>
      <w:r w:rsidR="00457491">
        <w:rPr>
          <w:rFonts w:cstheme="minorHAnsi"/>
          <w:b/>
          <w:bCs/>
          <w:sz w:val="32"/>
          <w:szCs w:val="32"/>
        </w:rPr>
        <w:t>: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The School shall create an </w:t>
      </w:r>
      <w:r w:rsidR="00457491" w:rsidRPr="00540B32">
        <w:rPr>
          <w:rFonts w:cstheme="minorHAnsi"/>
          <w:sz w:val="32"/>
          <w:szCs w:val="32"/>
        </w:rPr>
        <w:t>environment, which</w:t>
      </w:r>
      <w:r w:rsidRPr="00540B32">
        <w:rPr>
          <w:rFonts w:cstheme="minorHAnsi"/>
          <w:sz w:val="32"/>
          <w:szCs w:val="32"/>
        </w:rPr>
        <w:t xml:space="preserve"> provides opportunities that support and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reinforce the adoption of positive values within the school, the family and the community.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School rules, regulations, teaching and other staff relationships must reflect the values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that students could emulate and propagate.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Role of the Teachers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Moral Education Teachers should be able to:</w:t>
      </w:r>
    </w:p>
    <w:p w:rsid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Help the students acquire and practice specific skills that support positive values</w:t>
      </w:r>
    </w:p>
    <w:p w:rsidR="00457491" w:rsidRPr="00540B32" w:rsidRDefault="00457491" w:rsidP="00540B32">
      <w:pPr>
        <w:rPr>
          <w:rFonts w:cstheme="minorHAnsi"/>
          <w:sz w:val="32"/>
          <w:szCs w:val="32"/>
        </w:rPr>
      </w:pP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lastRenderedPageBreak/>
        <w:t>• Apply principles that forge bonds and linkages between school, home and the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community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Implement appropriate evaluation strategies, and with others, as necessary, to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monitor progress made by the students towards acquiring positive values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• Appreciate the importance of understanding the factors and </w:t>
      </w:r>
      <w:r w:rsidR="00457491" w:rsidRPr="00540B32">
        <w:rPr>
          <w:rFonts w:cstheme="minorHAnsi"/>
          <w:sz w:val="32"/>
          <w:szCs w:val="32"/>
        </w:rPr>
        <w:t>contexts, which</w:t>
      </w:r>
      <w:r w:rsidRPr="00540B32">
        <w:rPr>
          <w:rFonts w:cstheme="minorHAnsi"/>
          <w:sz w:val="32"/>
          <w:szCs w:val="32"/>
        </w:rPr>
        <w:t xml:space="preserve"> are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 xml:space="preserve">influencing the </w:t>
      </w:r>
      <w:r w:rsidR="00457491" w:rsidRPr="00540B32">
        <w:rPr>
          <w:rFonts w:cstheme="minorHAnsi"/>
          <w:sz w:val="32"/>
          <w:szCs w:val="32"/>
        </w:rPr>
        <w:t>behavior</w:t>
      </w:r>
      <w:r w:rsidRPr="00540B32">
        <w:rPr>
          <w:rFonts w:cstheme="minorHAnsi"/>
          <w:sz w:val="32"/>
          <w:szCs w:val="32"/>
        </w:rPr>
        <w:t>, choices, lifestyles, health and welfare of children and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young people and their families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• Develop a standard of personal life </w:t>
      </w:r>
      <w:r w:rsidR="00457491" w:rsidRPr="00540B32">
        <w:rPr>
          <w:rFonts w:cstheme="minorHAnsi"/>
          <w:sz w:val="32"/>
          <w:szCs w:val="32"/>
        </w:rPr>
        <w:t>practices, which will help,</w:t>
      </w:r>
      <w:r w:rsidRPr="00540B32">
        <w:rPr>
          <w:rFonts w:cstheme="minorHAnsi"/>
          <w:sz w:val="32"/>
          <w:szCs w:val="32"/>
        </w:rPr>
        <w:t xml:space="preserve"> maintain his or her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positive self-image to serve as a role model to students.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Role of the Parents</w:t>
      </w:r>
    </w:p>
    <w:p w:rsid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Parents shall provide the necessary affective relationship and extensive interactions that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facilitate moral development. They also help by identifying other models of the character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traits they want their children to develop and by raising appropriate character-related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 xml:space="preserve">issues in discussions of daily events. </w:t>
      </w:r>
      <w:r w:rsidR="00457491" w:rsidRPr="00540B32">
        <w:rPr>
          <w:rFonts w:cstheme="minorHAnsi"/>
          <w:sz w:val="32"/>
          <w:szCs w:val="32"/>
        </w:rPr>
        <w:t>Parents ‘explanations</w:t>
      </w:r>
      <w:r w:rsidRPr="00540B32">
        <w:rPr>
          <w:rFonts w:cstheme="minorHAnsi"/>
          <w:sz w:val="32"/>
          <w:szCs w:val="32"/>
        </w:rPr>
        <w:t xml:space="preserve"> of the reasons for rules and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 xml:space="preserve">expectations may facilitate </w:t>
      </w:r>
      <w:r w:rsidR="00457491" w:rsidRPr="00540B32">
        <w:rPr>
          <w:rFonts w:cstheme="minorHAnsi"/>
          <w:sz w:val="32"/>
          <w:szCs w:val="32"/>
        </w:rPr>
        <w:t>children‘s</w:t>
      </w:r>
      <w:r w:rsidRPr="00540B32">
        <w:rPr>
          <w:rFonts w:cstheme="minorHAnsi"/>
          <w:sz w:val="32"/>
          <w:szCs w:val="32"/>
        </w:rPr>
        <w:t xml:space="preserve"> moral development.</w:t>
      </w:r>
    </w:p>
    <w:p w:rsidR="00457491" w:rsidRDefault="00457491" w:rsidP="00457491">
      <w:pPr>
        <w:rPr>
          <w:rFonts w:cstheme="minorHAnsi"/>
          <w:sz w:val="32"/>
          <w:szCs w:val="32"/>
        </w:rPr>
      </w:pPr>
    </w:p>
    <w:p w:rsidR="00457491" w:rsidRDefault="00457491" w:rsidP="00457491">
      <w:pPr>
        <w:rPr>
          <w:rFonts w:cstheme="minorHAnsi"/>
          <w:sz w:val="32"/>
          <w:szCs w:val="32"/>
        </w:rPr>
      </w:pPr>
    </w:p>
    <w:p w:rsidR="00457491" w:rsidRDefault="00457491" w:rsidP="00457491">
      <w:pPr>
        <w:rPr>
          <w:rFonts w:cstheme="minorHAnsi"/>
          <w:sz w:val="32"/>
          <w:szCs w:val="32"/>
        </w:rPr>
      </w:pPr>
    </w:p>
    <w:p w:rsidR="00457491" w:rsidRDefault="00457491" w:rsidP="00457491">
      <w:pPr>
        <w:rPr>
          <w:rFonts w:cstheme="minorHAnsi"/>
          <w:sz w:val="32"/>
          <w:szCs w:val="32"/>
        </w:rPr>
      </w:pPr>
    </w:p>
    <w:p w:rsidR="0042156C" w:rsidRDefault="0042156C" w:rsidP="00457491">
      <w:pPr>
        <w:rPr>
          <w:rFonts w:cstheme="minorHAnsi"/>
          <w:sz w:val="32"/>
          <w:szCs w:val="32"/>
        </w:rPr>
      </w:pPr>
    </w:p>
    <w:p w:rsidR="0042156C" w:rsidRPr="00540B32" w:rsidRDefault="0042156C" w:rsidP="00457491">
      <w:pPr>
        <w:rPr>
          <w:rFonts w:cstheme="minorHAnsi"/>
          <w:sz w:val="32"/>
          <w:szCs w:val="32"/>
        </w:rPr>
      </w:pP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lastRenderedPageBreak/>
        <w:t>Teaching Approaches and Strategies</w:t>
      </w:r>
    </w:p>
    <w:p w:rsidR="00540B32" w:rsidRPr="00540B32" w:rsidRDefault="0042156C" w:rsidP="0042156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="00540B32" w:rsidRPr="00540B32">
        <w:rPr>
          <w:rFonts w:cstheme="minorHAnsi"/>
          <w:sz w:val="32"/>
          <w:szCs w:val="32"/>
        </w:rPr>
        <w:t xml:space="preserve">Moral Education shall be taught from Year 2- Year </w:t>
      </w:r>
      <w:r>
        <w:rPr>
          <w:rFonts w:cstheme="minorHAnsi"/>
          <w:sz w:val="32"/>
          <w:szCs w:val="32"/>
        </w:rPr>
        <w:t>9</w:t>
      </w:r>
      <w:r w:rsidR="00540B32" w:rsidRPr="00540B32">
        <w:rPr>
          <w:rFonts w:cstheme="minorHAnsi"/>
          <w:sz w:val="32"/>
          <w:szCs w:val="32"/>
        </w:rPr>
        <w:t xml:space="preserve"> through the Integrated Approach,</w:t>
      </w:r>
      <w:r w:rsidR="00457491">
        <w:rPr>
          <w:rFonts w:cstheme="minorHAnsi"/>
          <w:sz w:val="32"/>
          <w:szCs w:val="32"/>
        </w:rPr>
        <w:t xml:space="preserve"> </w:t>
      </w:r>
      <w:r w:rsidR="00540B32" w:rsidRPr="00540B32">
        <w:rPr>
          <w:rFonts w:cstheme="minorHAnsi"/>
          <w:sz w:val="32"/>
          <w:szCs w:val="32"/>
        </w:rPr>
        <w:t>in which every teacher is a teacher of Moral Education. Teachers integrate the relevant</w:t>
      </w:r>
      <w:r w:rsidR="00457491">
        <w:rPr>
          <w:rFonts w:cstheme="minorHAnsi"/>
          <w:sz w:val="32"/>
          <w:szCs w:val="32"/>
        </w:rPr>
        <w:t xml:space="preserve"> </w:t>
      </w:r>
      <w:r w:rsidR="00540B32" w:rsidRPr="00540B32">
        <w:rPr>
          <w:rFonts w:cstheme="minorHAnsi"/>
          <w:sz w:val="32"/>
          <w:szCs w:val="32"/>
        </w:rPr>
        <w:t>values in their lessons in different subjects or in other activities outside the classroom.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Dedicated periods shall be allotted for creating variety of contexts through which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 xml:space="preserve">students explore, think, reflect and </w:t>
      </w:r>
      <w:r w:rsidR="00457491" w:rsidRPr="00540B32">
        <w:rPr>
          <w:rFonts w:cstheme="minorHAnsi"/>
          <w:sz w:val="32"/>
          <w:szCs w:val="32"/>
        </w:rPr>
        <w:t>internalize</w:t>
      </w:r>
      <w:r w:rsidRPr="00540B32">
        <w:rPr>
          <w:rFonts w:cstheme="minorHAnsi"/>
          <w:sz w:val="32"/>
          <w:szCs w:val="32"/>
        </w:rPr>
        <w:t xml:space="preserve"> positive dispositions and values. 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457491">
        <w:rPr>
          <w:rFonts w:cstheme="minorHAnsi"/>
          <w:b/>
          <w:bCs/>
          <w:sz w:val="32"/>
          <w:szCs w:val="32"/>
        </w:rPr>
        <w:t>Evaluation Procedure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Progress towards the acquisition of values shall be evaluated using the ABC model of</w:t>
      </w:r>
    </w:p>
    <w:p w:rsidR="00540B32" w:rsidRPr="00457491" w:rsidRDefault="00FF41AC" w:rsidP="00540B3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</w:t>
      </w:r>
      <w:r w:rsidR="00540B32" w:rsidRPr="00457491">
        <w:rPr>
          <w:rFonts w:cstheme="minorHAnsi"/>
          <w:b/>
          <w:bCs/>
          <w:sz w:val="32"/>
          <w:szCs w:val="32"/>
        </w:rPr>
        <w:t>ttitude: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Affective – students’ emotional reaction towards an idea or attitude that reflects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their value system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Behavioral – the way students behave when exposed to a new idea or attitude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Cognitive – students’ knowledge or belief towards an attitude object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The following criteria shall be used: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Receiving – openness to new idea or experience</w:t>
      </w:r>
    </w:p>
    <w:p w:rsid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Responding – active participation in, interaction with, or response to new idea or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experience</w:t>
      </w:r>
    </w:p>
    <w:p w:rsidR="00457491" w:rsidRPr="00540B32" w:rsidRDefault="00457491" w:rsidP="00457491">
      <w:pPr>
        <w:rPr>
          <w:rFonts w:cstheme="minorHAnsi"/>
          <w:sz w:val="32"/>
          <w:szCs w:val="32"/>
        </w:rPr>
      </w:pP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Valuing – attaching value or worth to new idea or experience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lastRenderedPageBreak/>
        <w:t xml:space="preserve">• </w:t>
      </w:r>
      <w:proofErr w:type="spellStart"/>
      <w:r w:rsidRPr="00540B32">
        <w:rPr>
          <w:rFonts w:cstheme="minorHAnsi"/>
          <w:sz w:val="32"/>
          <w:szCs w:val="32"/>
        </w:rPr>
        <w:t>Organisation</w:t>
      </w:r>
      <w:proofErr w:type="spellEnd"/>
      <w:r w:rsidRPr="00540B32">
        <w:rPr>
          <w:rFonts w:cstheme="minorHAnsi"/>
          <w:sz w:val="32"/>
          <w:szCs w:val="32"/>
        </w:rPr>
        <w:t xml:space="preserve"> – incorporating new information or experiences into existing value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>system</w:t>
      </w:r>
    </w:p>
    <w:p w:rsidR="00540B32" w:rsidRPr="00540B32" w:rsidRDefault="00540B32" w:rsidP="00457491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• </w:t>
      </w:r>
      <w:proofErr w:type="spellStart"/>
      <w:r w:rsidRPr="00540B32">
        <w:rPr>
          <w:rFonts w:cstheme="minorHAnsi"/>
          <w:sz w:val="32"/>
          <w:szCs w:val="32"/>
        </w:rPr>
        <w:t>Characterisation</w:t>
      </w:r>
      <w:proofErr w:type="spellEnd"/>
      <w:r w:rsidRPr="00540B32">
        <w:rPr>
          <w:rFonts w:cstheme="minorHAnsi"/>
          <w:sz w:val="32"/>
          <w:szCs w:val="32"/>
        </w:rPr>
        <w:t xml:space="preserve"> – full integration and </w:t>
      </w:r>
      <w:proofErr w:type="spellStart"/>
      <w:r w:rsidRPr="00540B32">
        <w:rPr>
          <w:rFonts w:cstheme="minorHAnsi"/>
          <w:sz w:val="32"/>
          <w:szCs w:val="32"/>
        </w:rPr>
        <w:t>internalisation</w:t>
      </w:r>
      <w:proofErr w:type="spellEnd"/>
      <w:r w:rsidRPr="00540B32">
        <w:rPr>
          <w:rFonts w:cstheme="minorHAnsi"/>
          <w:sz w:val="32"/>
          <w:szCs w:val="32"/>
        </w:rPr>
        <w:t xml:space="preserve"> resulting in new and</w:t>
      </w:r>
      <w:r w:rsidR="00457491">
        <w:rPr>
          <w:rFonts w:cstheme="minorHAnsi"/>
          <w:sz w:val="32"/>
          <w:szCs w:val="32"/>
        </w:rPr>
        <w:t xml:space="preserve"> </w:t>
      </w:r>
      <w:r w:rsidRPr="00540B32">
        <w:rPr>
          <w:rFonts w:cstheme="minorHAnsi"/>
          <w:sz w:val="32"/>
          <w:szCs w:val="32"/>
        </w:rPr>
        <w:t xml:space="preserve">consistent attitudes, beliefs, and/or </w:t>
      </w:r>
      <w:proofErr w:type="spellStart"/>
      <w:r w:rsidRPr="00540B32">
        <w:rPr>
          <w:rFonts w:cstheme="minorHAnsi"/>
          <w:sz w:val="32"/>
          <w:szCs w:val="32"/>
        </w:rPr>
        <w:t>behaviours</w:t>
      </w:r>
      <w:proofErr w:type="spellEnd"/>
      <w:r w:rsidRPr="00540B32">
        <w:rPr>
          <w:rFonts w:cstheme="minorHAnsi"/>
          <w:sz w:val="32"/>
          <w:szCs w:val="32"/>
        </w:rPr>
        <w:t>.</w:t>
      </w:r>
    </w:p>
    <w:p w:rsidR="00540B32" w:rsidRPr="00457491" w:rsidRDefault="00540B32" w:rsidP="00540B32">
      <w:pPr>
        <w:rPr>
          <w:rFonts w:cstheme="minorHAnsi"/>
          <w:b/>
          <w:bCs/>
          <w:sz w:val="32"/>
          <w:szCs w:val="32"/>
        </w:rPr>
      </w:pPr>
      <w:r w:rsidRPr="00540B32">
        <w:rPr>
          <w:rFonts w:cstheme="minorHAnsi"/>
          <w:sz w:val="32"/>
          <w:szCs w:val="32"/>
        </w:rPr>
        <w:t xml:space="preserve"> </w:t>
      </w:r>
      <w:r w:rsidRPr="00457491">
        <w:rPr>
          <w:rFonts w:cstheme="minorHAnsi"/>
          <w:b/>
          <w:bCs/>
          <w:sz w:val="32"/>
          <w:szCs w:val="32"/>
        </w:rPr>
        <w:t>Progress is measured by observing that students: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Are more tolerant of one another and fair in their dealings.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Reflect on their own behavior.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Take greater responsibility for their own actions.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Are aware of the significance of the curriculum.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Are compassionate towards others and show acceptance.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Are self-confident and self-motivated.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Relate to others more amicably.</w:t>
      </w:r>
    </w:p>
    <w:p w:rsidR="00540B32" w:rsidRPr="00540B32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Are aware of the culture of UAE from its developmental stages to the present time.</w:t>
      </w:r>
    </w:p>
    <w:p w:rsidR="00E507FC" w:rsidRDefault="00540B32" w:rsidP="00540B32">
      <w:pPr>
        <w:rPr>
          <w:rFonts w:cstheme="minorHAnsi"/>
          <w:sz w:val="32"/>
          <w:szCs w:val="32"/>
        </w:rPr>
      </w:pPr>
      <w:r w:rsidRPr="00540B32">
        <w:rPr>
          <w:rFonts w:cstheme="minorHAnsi"/>
          <w:sz w:val="32"/>
          <w:szCs w:val="32"/>
        </w:rPr>
        <w:t>• Show respect for the cultures and beliefs of wider community</w:t>
      </w:r>
      <w:r w:rsidR="00457491">
        <w:rPr>
          <w:rFonts w:cstheme="minorHAnsi"/>
          <w:sz w:val="32"/>
          <w:szCs w:val="32"/>
        </w:rPr>
        <w:t>.</w:t>
      </w:r>
    </w:p>
    <w:p w:rsidR="003E575D" w:rsidRDefault="003E575D" w:rsidP="00540B32">
      <w:pPr>
        <w:rPr>
          <w:rFonts w:cstheme="minorHAnsi"/>
          <w:sz w:val="32"/>
          <w:szCs w:val="32"/>
        </w:rPr>
      </w:pPr>
    </w:p>
    <w:p w:rsidR="003E575D" w:rsidRDefault="003E575D" w:rsidP="00540B32">
      <w:pPr>
        <w:rPr>
          <w:rFonts w:cstheme="minorHAnsi"/>
          <w:sz w:val="32"/>
          <w:szCs w:val="32"/>
        </w:rPr>
      </w:pPr>
    </w:p>
    <w:p w:rsidR="003E575D" w:rsidRDefault="003E575D" w:rsidP="00540B32">
      <w:pPr>
        <w:rPr>
          <w:rFonts w:cstheme="minorHAnsi"/>
          <w:sz w:val="32"/>
          <w:szCs w:val="32"/>
        </w:rPr>
      </w:pPr>
    </w:p>
    <w:p w:rsidR="005B5A55" w:rsidRDefault="005B5A55" w:rsidP="00540B32">
      <w:pPr>
        <w:rPr>
          <w:rFonts w:cstheme="minorHAnsi"/>
          <w:sz w:val="32"/>
          <w:szCs w:val="32"/>
        </w:rPr>
      </w:pPr>
    </w:p>
    <w:p w:rsidR="005B5A55" w:rsidRDefault="005B5A55" w:rsidP="00540B32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5B5A5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8E" w:rsidRDefault="00CD1F8E" w:rsidP="00E507FC">
      <w:pPr>
        <w:spacing w:after="0" w:line="240" w:lineRule="auto"/>
      </w:pPr>
      <w:r>
        <w:separator/>
      </w:r>
    </w:p>
  </w:endnote>
  <w:endnote w:type="continuationSeparator" w:id="0">
    <w:p w:rsidR="00CD1F8E" w:rsidRDefault="00CD1F8E" w:rsidP="00E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8E" w:rsidRDefault="00CD1F8E" w:rsidP="00E507FC">
      <w:pPr>
        <w:spacing w:after="0" w:line="240" w:lineRule="auto"/>
      </w:pPr>
      <w:r>
        <w:separator/>
      </w:r>
    </w:p>
  </w:footnote>
  <w:footnote w:type="continuationSeparator" w:id="0">
    <w:p w:rsidR="00CD1F8E" w:rsidRDefault="00CD1F8E" w:rsidP="00E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55" w:rsidRPr="007508F3" w:rsidRDefault="005B5A55" w:rsidP="005E06A0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5CBDA06A" wp14:editId="71BFE556">
          <wp:simplePos x="0" y="0"/>
          <wp:positionH relativeFrom="column">
            <wp:posOffset>-560070</wp:posOffset>
          </wp:positionH>
          <wp:positionV relativeFrom="paragraph">
            <wp:posOffset>-394933</wp:posOffset>
          </wp:positionV>
          <wp:extent cx="905435" cy="797859"/>
          <wp:effectExtent l="0" t="0" r="9525" b="254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35" cy="7978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 xml:space="preserve">The Elite American Private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C"/>
    <w:rsid w:val="00055423"/>
    <w:rsid w:val="000B1C4F"/>
    <w:rsid w:val="000F6AE3"/>
    <w:rsid w:val="0016171E"/>
    <w:rsid w:val="00256497"/>
    <w:rsid w:val="00326736"/>
    <w:rsid w:val="003E575D"/>
    <w:rsid w:val="0040364A"/>
    <w:rsid w:val="0042156C"/>
    <w:rsid w:val="00457491"/>
    <w:rsid w:val="00526E2E"/>
    <w:rsid w:val="00540B32"/>
    <w:rsid w:val="005B5A55"/>
    <w:rsid w:val="005E06A0"/>
    <w:rsid w:val="006039CE"/>
    <w:rsid w:val="00716F9B"/>
    <w:rsid w:val="00721B12"/>
    <w:rsid w:val="007A6E4D"/>
    <w:rsid w:val="007D38D4"/>
    <w:rsid w:val="007F13EA"/>
    <w:rsid w:val="00917C7C"/>
    <w:rsid w:val="00A91EDD"/>
    <w:rsid w:val="00AA533D"/>
    <w:rsid w:val="00B73952"/>
    <w:rsid w:val="00C90FF8"/>
    <w:rsid w:val="00CD1F8E"/>
    <w:rsid w:val="00D0053D"/>
    <w:rsid w:val="00D135E5"/>
    <w:rsid w:val="00E424CD"/>
    <w:rsid w:val="00E507FC"/>
    <w:rsid w:val="00F0383E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FC"/>
  </w:style>
  <w:style w:type="paragraph" w:styleId="Footer">
    <w:name w:val="footer"/>
    <w:basedOn w:val="Normal"/>
    <w:link w:val="FooterChar"/>
    <w:uiPriority w:val="99"/>
    <w:unhideWhenUsed/>
    <w:rsid w:val="00E50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FC"/>
  </w:style>
  <w:style w:type="character" w:customStyle="1" w:styleId="Heading3Char">
    <w:name w:val="Heading 3 Char"/>
    <w:basedOn w:val="DefaultParagraphFont"/>
    <w:link w:val="Heading3"/>
    <w:uiPriority w:val="9"/>
    <w:rsid w:val="007D38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3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FC"/>
  </w:style>
  <w:style w:type="paragraph" w:styleId="Footer">
    <w:name w:val="footer"/>
    <w:basedOn w:val="Normal"/>
    <w:link w:val="FooterChar"/>
    <w:uiPriority w:val="99"/>
    <w:unhideWhenUsed/>
    <w:rsid w:val="00E50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FC"/>
  </w:style>
  <w:style w:type="character" w:customStyle="1" w:styleId="Heading3Char">
    <w:name w:val="Heading 3 Char"/>
    <w:basedOn w:val="DefaultParagraphFont"/>
    <w:link w:val="Heading3"/>
    <w:uiPriority w:val="9"/>
    <w:rsid w:val="007D38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13</cp:revision>
  <dcterms:created xsi:type="dcterms:W3CDTF">2019-01-15T20:20:00Z</dcterms:created>
  <dcterms:modified xsi:type="dcterms:W3CDTF">2019-03-11T06:26:00Z</dcterms:modified>
</cp:coreProperties>
</file>