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2C" w:rsidRDefault="0098492C" w:rsidP="0098492C">
      <w:pPr>
        <w:tabs>
          <w:tab w:val="center" w:pos="4680"/>
        </w:tabs>
        <w:spacing w:before="100" w:beforeAutospacing="1" w:after="100" w:afterAutospacing="1" w:line="240" w:lineRule="auto"/>
        <w:jc w:val="center"/>
        <w:outlineLvl w:val="1"/>
        <w:rPr>
          <w:rFonts w:ascii="Candara" w:eastAsia="Times New Roman" w:hAnsi="Candara" w:cs="Times New Roman"/>
          <w:b/>
          <w:bCs/>
          <w:sz w:val="32"/>
          <w:szCs w:val="32"/>
          <w:rtl/>
        </w:rPr>
      </w:pPr>
      <w:r w:rsidRPr="0098492C">
        <w:rPr>
          <w:rFonts w:ascii="Candara" w:eastAsia="Times New Roman" w:hAnsi="Candara" w:cs="Times New Roman"/>
          <w:b/>
          <w:bCs/>
          <w:sz w:val="32"/>
          <w:szCs w:val="32"/>
        </w:rPr>
        <w:t>Policy: Teaching Quality</w:t>
      </w:r>
    </w:p>
    <w:p w:rsidR="00A41C3C" w:rsidRPr="0098492C" w:rsidRDefault="008E5080" w:rsidP="0098492C">
      <w:pPr>
        <w:tabs>
          <w:tab w:val="center" w:pos="4680"/>
        </w:tabs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b/>
          <w:bCs/>
          <w:sz w:val="32"/>
          <w:szCs w:val="32"/>
        </w:rPr>
      </w:pPr>
      <w:r w:rsidRPr="008E5080">
        <w:rPr>
          <w:rFonts w:ascii="Candara" w:eastAsia="Times New Roman" w:hAnsi="Candara" w:cs="Times New Roman"/>
          <w:b/>
          <w:bCs/>
          <w:color w:val="5F604B"/>
          <w:sz w:val="32"/>
          <w:szCs w:val="32"/>
        </w:rPr>
        <w:br/>
      </w:r>
      <w:r w:rsidR="00A41C3C"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Introduction</w:t>
      </w:r>
      <w:proofErr w:type="gramStart"/>
      <w:r w:rsidR="00A41C3C"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:</w:t>
      </w:r>
      <w:proofErr w:type="gramEnd"/>
      <w:r w:rsidRPr="008E5080">
        <w:rPr>
          <w:rFonts w:ascii="Candara" w:eastAsia="Times New Roman" w:hAnsi="Candara" w:cs="Times New Roman"/>
          <w:b/>
          <w:bCs/>
          <w:color w:val="0F243E"/>
          <w:sz w:val="24"/>
          <w:szCs w:val="24"/>
        </w:rPr>
        <w:br/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The </w:t>
      </w:r>
      <w:r w:rsidRPr="008E5080"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t xml:space="preserve">quality of teaching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refers to the effectiveness and 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 xml:space="preserve">evaluation of both teaching and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learning provided by teachers. It also refers to a teacher’s 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 xml:space="preserve">effectiveness in providing an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engaging learning environment, which fosters the stud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 xml:space="preserve">ents’ intellectual and personal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growth, including their self-esteem. Well-qualified co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 xml:space="preserve">mpetent teachers use varied and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innovative strategies and methods to achieve optimal progress for all students in their ongoing process to acquire knowledge, concepts and skills.</w:t>
      </w:r>
    </w:p>
    <w:p w:rsidR="00A41C3C" w:rsidRDefault="008E5080" w:rsidP="00A41C3C">
      <w:pPr>
        <w:spacing w:after="0" w:line="240" w:lineRule="auto"/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</w:pP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A41C3C"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Rational:</w:t>
      </w:r>
    </w:p>
    <w:p w:rsidR="00A41C3C" w:rsidRDefault="008E5080" w:rsidP="00762AD6">
      <w:pPr>
        <w:spacing w:after="0" w:line="240" w:lineRule="auto"/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</w:pPr>
      <w:r w:rsidRPr="008E5080">
        <w:rPr>
          <w:rFonts w:ascii="Candara" w:eastAsia="Times New Roman" w:hAnsi="Candara" w:cs="Times New Roman"/>
          <w:b/>
          <w:bCs/>
          <w:color w:val="0F243E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To ensure that teaching and learning are of the highest possible quality in </w:t>
      </w:r>
      <w:r w:rsidR="00762AD6">
        <w:rPr>
          <w:rFonts w:ascii="Candara" w:eastAsia="Times New Roman" w:hAnsi="Candara" w:cs="Times New Roman"/>
          <w:color w:val="000000"/>
          <w:sz w:val="24"/>
          <w:szCs w:val="24"/>
        </w:rPr>
        <w:t>the Elite APS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.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To provide guidance to </w:t>
      </w:r>
      <w:r w:rsidR="00762AD6">
        <w:rPr>
          <w:rFonts w:ascii="Candara" w:eastAsia="Times New Roman" w:hAnsi="Candara" w:cs="Times New Roman"/>
          <w:color w:val="000000"/>
          <w:sz w:val="24"/>
          <w:szCs w:val="24"/>
        </w:rPr>
        <w:t>the Elite APS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 for monitoring the teaching and learning cycle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to continuously improve upon its quality.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To ensure that students will acquire the skills, knowledge and qualifications that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will ultimately contribute to the economic growth of the Emirate and for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successfully competing in the global market.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A41C3C"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Policy Statement:</w:t>
      </w:r>
    </w:p>
    <w:p w:rsidR="00A41C3C" w:rsidRDefault="008E5080" w:rsidP="00A41C3C">
      <w:pP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8E5080">
        <w:rPr>
          <w:rFonts w:ascii="Candara" w:eastAsia="Times New Roman" w:hAnsi="Candara" w:cs="Times New Roman"/>
          <w:b/>
          <w:bCs/>
          <w:color w:val="0F243E"/>
          <w:sz w:val="24"/>
          <w:szCs w:val="24"/>
        </w:rPr>
        <w:br/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>Elite APS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 must achieve high standards in teaching and learni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 xml:space="preserve">ng. Elite APS </w:t>
      </w:r>
      <w:proofErr w:type="gramStart"/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>should  implement</w:t>
      </w:r>
      <w:proofErr w:type="gramEnd"/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 xml:space="preserve"> the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following guiding principles as key indicators of teaching quality by ensuring that teachers: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Are committed to exemplifying high standards and to meeting the outcomes of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 xml:space="preserve">an accurate and well-documented </w:t>
      </w:r>
      <w:r w:rsidR="00762AD6">
        <w:rPr>
          <w:rFonts w:ascii="Candara" w:eastAsia="Times New Roman" w:hAnsi="Candara" w:cs="Times New Roman"/>
          <w:color w:val="000000"/>
          <w:sz w:val="24"/>
          <w:szCs w:val="24"/>
        </w:rPr>
        <w:t xml:space="preserve">CCCSS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curriculum.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Are suitably qualified and have excellent subject knowledge and instructional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skills, incorporating the use of technologies as tools with which to teach and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learn while covering curriculum components.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Have a range of effective skills and approaches to classroom management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through reinforcing the ethos of mutual respect and trust.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Use their own creativity and self-reflection to enhance their teaching methods.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Actively engage with all students, including students with special needs and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talented and high-achieving students.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proofErr w:type="gramStart"/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The capacity to inspire and stimulate intellectual curiosity.</w:t>
      </w:r>
      <w:proofErr w:type="gramEnd"/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Have a variety of well-chosen methods matching students’ learning styles</w:t>
      </w:r>
      <w:proofErr w:type="gramStart"/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,</w:t>
      </w:r>
      <w:proofErr w:type="gramEnd"/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lastRenderedPageBreak/>
        <w:t>individual needs and levels of intelligence.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Are skilled in the effective deployment of varied resources for investigative and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inquiry-based learning beyond the textbook.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proofErr w:type="gramStart"/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Show a willingness to embrace change and harness curricula, instruction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methods, assessments and innovations to enrich their work within a subject.</w:t>
      </w:r>
      <w:proofErr w:type="gramEnd"/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proofErr w:type="gramStart"/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Employ rigorous assessment methods that measure students’ progress and are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used to diagnose and respond effectively to individual and collective needs.</w:t>
      </w:r>
      <w:proofErr w:type="gramEnd"/>
      <w:r w:rsidRPr="008E50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Have a strong commitment to work collaboratively with colleagues in order to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A41C3C" w:rsidRPr="008E5080">
        <w:rPr>
          <w:rFonts w:ascii="Candara" w:eastAsia="Times New Roman" w:hAnsi="Candara" w:cs="Times New Roman"/>
          <w:color w:val="000000"/>
          <w:sz w:val="24"/>
          <w:szCs w:val="24"/>
        </w:rPr>
        <w:t>maximize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 the quality of planning and adopting best practices in the School.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Have a sincere desire to communicate effectively with Parents / Guardians as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partners in their child’s education.</w:t>
      </w:r>
    </w:p>
    <w:p w:rsidR="00A41C3C" w:rsidRDefault="008E5080" w:rsidP="00A41C3C">
      <w:pPr>
        <w:spacing w:after="0" w:line="240" w:lineRule="auto"/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</w:pP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A41C3C"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t>I</w:t>
      </w:r>
      <w:r w:rsidRPr="008E5080"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t xml:space="preserve">ndicators of learning </w:t>
      </w:r>
      <w:r w:rsidR="00A41C3C" w:rsidRPr="008E5080"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t>quality:</w:t>
      </w:r>
    </w:p>
    <w:p w:rsidR="00A41C3C" w:rsidRDefault="00A41C3C" w:rsidP="00A41C3C">
      <w:pP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br/>
      </w:r>
      <w:r w:rsidR="00762AD6">
        <w:rPr>
          <w:rFonts w:ascii="Candara" w:eastAsia="Times New Roman" w:hAnsi="Candara" w:cs="Times New Roman"/>
          <w:color w:val="000000"/>
          <w:sz w:val="24"/>
          <w:szCs w:val="24"/>
        </w:rPr>
        <w:t>Elite APS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 shall implement the following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indicators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by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ensuring that 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t>learning occurs through</w:t>
      </w:r>
      <w:proofErr w:type="gramStart"/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t>:</w:t>
      </w:r>
      <w:proofErr w:type="gramEnd"/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t>An equality of educational and developmental opportunities for all students.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proofErr w:type="gramStart"/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t>Documented, high standards of learning and achievement that will enable all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students to reach their full potential.</w:t>
      </w:r>
      <w:proofErr w:type="gramEnd"/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t>A fostered development of many skills in addition to the academic curriculum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content, including: creative and critical thinking, problem-solving</w:t>
      </w:r>
      <w:proofErr w:type="gramStart"/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t>,</w:t>
      </w:r>
      <w:proofErr w:type="gramEnd"/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communication, collaboration, positive social and emotional practices, UAE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heritage and cultural appreciation and life-long learning.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t>A focus on preparing students well for work and for contributing to society in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the 21st Century.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t>A sense of shared responsibility for learning and maintaining a positive School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ethos.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The students’ embracing high expectations for appropriate </w:t>
      </w:r>
      <w:r w:rsidR="00762AD6" w:rsidRPr="008E5080">
        <w:rPr>
          <w:rFonts w:ascii="Candara" w:eastAsia="Times New Roman" w:hAnsi="Candara" w:cs="Times New Roman"/>
          <w:color w:val="000000"/>
          <w:sz w:val="24"/>
          <w:szCs w:val="24"/>
        </w:rPr>
        <w:t>behavior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, </w:t>
      </w:r>
      <w:r w:rsidR="00762AD6" w:rsidRPr="008E5080">
        <w:rPr>
          <w:rFonts w:ascii="Candara" w:eastAsia="Times New Roman" w:hAnsi="Candara" w:cs="Times New Roman"/>
          <w:color w:val="000000"/>
          <w:sz w:val="24"/>
          <w:szCs w:val="24"/>
        </w:rPr>
        <w:t>self</w:t>
      </w:r>
      <w:r w:rsidR="00762AD6">
        <w:rPr>
          <w:rFonts w:ascii="Candara" w:eastAsia="Times New Roman" w:hAnsi="Candara" w:cs="Times New Roman"/>
          <w:color w:val="000000"/>
          <w:sz w:val="24"/>
          <w:szCs w:val="24"/>
        </w:rPr>
        <w:t>-</w:t>
      </w:r>
      <w:r w:rsidR="00762AD6" w:rsidRPr="008E5080">
        <w:rPr>
          <w:rFonts w:ascii="Candara" w:eastAsia="Times New Roman" w:hAnsi="Candara" w:cs="Times New Roman"/>
          <w:color w:val="000000"/>
          <w:sz w:val="24"/>
          <w:szCs w:val="24"/>
        </w:rPr>
        <w:t>discipline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 and motivation.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="008E5080" w:rsidRPr="008E5080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t>A strong commitment among all students to do their very best to learn and to</w:t>
      </w:r>
      <w:r w:rsidR="008E5080"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>develop as effective, responsible citizens.</w:t>
      </w:r>
    </w:p>
    <w:p w:rsidR="00A41C3C" w:rsidRDefault="00A41C3C" w:rsidP="00A41C3C">
      <w:pP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</w:p>
    <w:p w:rsidR="00A41C3C" w:rsidRDefault="008E5080" w:rsidP="00A41C3C">
      <w:pP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A41C3C">
        <w:rPr>
          <w:rFonts w:ascii="Candara" w:eastAsia="Times New Roman" w:hAnsi="Candara" w:cs="Times New Roman"/>
          <w:b/>
          <w:bCs/>
          <w:i/>
          <w:iCs/>
          <w:color w:val="0F243E"/>
          <w:sz w:val="28"/>
          <w:szCs w:val="28"/>
        </w:rPr>
        <w:t>Ensuring the Quality of Teaching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>:</w:t>
      </w:r>
    </w:p>
    <w:p w:rsidR="00A41C3C" w:rsidRDefault="008E5080" w:rsidP="00762AD6">
      <w:pP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A41C3C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Relevant or responsible parties in Schools are required t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 xml:space="preserve">o carry out periodic formal and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informal classroom observations, in order to annually 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 xml:space="preserve">appraise the performance of all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teachers as part of their commitment to quality ass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 xml:space="preserve">urance. Schools are expected to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identify each teacher’s key strengths and areas for develop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 xml:space="preserve">ment, while taking into account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the School’s development priorities as identified in the 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>Elite APS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 Development Plan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>.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lastRenderedPageBreak/>
        <w:t xml:space="preserve">Elite </w:t>
      </w:r>
      <w:proofErr w:type="gramStart"/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 xml:space="preserve">APS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 plan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>s</w:t>
      </w:r>
      <w:proofErr w:type="gramEnd"/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 and implement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>s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 xml:space="preserve"> professional development programs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 xml:space="preserve">that provide a minimum of twenty five hours of training </w:t>
      </w:r>
      <w:r w:rsidR="00A41C3C">
        <w:rPr>
          <w:rFonts w:ascii="Candara" w:eastAsia="Times New Roman" w:hAnsi="Candara" w:cs="Times New Roman"/>
          <w:color w:val="000000"/>
          <w:sz w:val="24"/>
          <w:szCs w:val="24"/>
        </w:rPr>
        <w:t xml:space="preserve">per year for every teacher. The 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t>aim of this requirement is to support teachers in addressing their own areas for</w:t>
      </w: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  <w:t xml:space="preserve">development as identified through the annual performance-appraisal </w:t>
      </w:r>
      <w:r w:rsidR="00A41C3C" w:rsidRPr="008E5080">
        <w:rPr>
          <w:rFonts w:ascii="Candara" w:eastAsia="Times New Roman" w:hAnsi="Candara" w:cs="Times New Roman"/>
          <w:color w:val="000000"/>
          <w:sz w:val="24"/>
          <w:szCs w:val="24"/>
        </w:rPr>
        <w:t>process.</w:t>
      </w:r>
      <w:r w:rsidR="00762AD6">
        <w:rPr>
          <w:rFonts w:ascii="Candara" w:eastAsia="Times New Roman" w:hAnsi="Candara" w:cs="Times New Roman"/>
          <w:color w:val="000000"/>
          <w:sz w:val="24"/>
          <w:szCs w:val="24"/>
        </w:rPr>
        <w:t xml:space="preserve"> Teachers should themselves provide evidences that they attended 20 </w:t>
      </w:r>
      <w:proofErr w:type="spellStart"/>
      <w:r w:rsidR="00762AD6">
        <w:rPr>
          <w:rFonts w:ascii="Candara" w:eastAsia="Times New Roman" w:hAnsi="Candara" w:cs="Times New Roman"/>
          <w:color w:val="000000"/>
          <w:sz w:val="24"/>
          <w:szCs w:val="24"/>
        </w:rPr>
        <w:t>hrs</w:t>
      </w:r>
      <w:proofErr w:type="spellEnd"/>
      <w:r w:rsidR="00762AD6">
        <w:rPr>
          <w:rFonts w:ascii="Candara" w:eastAsia="Times New Roman" w:hAnsi="Candara" w:cs="Times New Roman"/>
          <w:color w:val="000000"/>
          <w:sz w:val="24"/>
          <w:szCs w:val="24"/>
        </w:rPr>
        <w:t xml:space="preserve"> of </w:t>
      </w:r>
      <w:proofErr w:type="gramStart"/>
      <w:r w:rsidR="00762AD6">
        <w:rPr>
          <w:rFonts w:ascii="Candara" w:eastAsia="Times New Roman" w:hAnsi="Candara" w:cs="Times New Roman"/>
          <w:color w:val="000000"/>
          <w:sz w:val="24"/>
          <w:szCs w:val="24"/>
        </w:rPr>
        <w:t>external  PD</w:t>
      </w:r>
      <w:proofErr w:type="gramEnd"/>
      <w:r w:rsidR="00762AD6">
        <w:rPr>
          <w:rFonts w:ascii="Candara" w:eastAsia="Times New Roman" w:hAnsi="Candara" w:cs="Times New Roman"/>
          <w:color w:val="000000"/>
          <w:sz w:val="24"/>
          <w:szCs w:val="24"/>
        </w:rPr>
        <w:t xml:space="preserve"> sessions. </w:t>
      </w:r>
    </w:p>
    <w:p w:rsidR="00A41C3C" w:rsidRPr="002A6592" w:rsidRDefault="008E5080" w:rsidP="002A6592">
      <w:pPr>
        <w:spacing w:after="0" w:line="240" w:lineRule="auto"/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</w:pPr>
      <w:r w:rsidRPr="008E5080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2A6592"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Roles and Responsibilities</w:t>
      </w:r>
      <w:proofErr w:type="gramStart"/>
      <w:r w:rsidR="002A6592"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:</w:t>
      </w:r>
      <w:proofErr w:type="gramEnd"/>
      <w:r w:rsidR="00A41C3C"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br/>
      </w:r>
      <w:r w:rsidR="00A41C3C" w:rsidRPr="002A6592">
        <w:rPr>
          <w:rFonts w:eastAsia="Times New Roman" w:cstheme="minorHAnsi"/>
          <w:b/>
          <w:bCs/>
          <w:color w:val="0F243E"/>
          <w:sz w:val="28"/>
          <w:szCs w:val="28"/>
        </w:rPr>
        <w:t>Elite APS will:</w:t>
      </w:r>
    </w:p>
    <w:p w:rsidR="008E5080" w:rsidRPr="00A41C3C" w:rsidRDefault="00A41C3C" w:rsidP="00A41C3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F243E"/>
          <w:sz w:val="28"/>
          <w:szCs w:val="28"/>
        </w:rPr>
      </w:pPr>
      <w:r w:rsidRPr="00A41C3C">
        <w:rPr>
          <w:rFonts w:eastAsia="Times New Roman" w:cstheme="minorHAnsi"/>
          <w:color w:val="0F243E"/>
          <w:sz w:val="28"/>
          <w:szCs w:val="28"/>
        </w:rPr>
        <w:t>Strive for high quality in the teaching by appointing qualified teachers who are able to teach consistently to a high standard and meet and/or exceed the key indicators of teaching quality as prescribed by this policy.</w:t>
      </w:r>
    </w:p>
    <w:p w:rsidR="00A41C3C" w:rsidRDefault="00A41C3C" w:rsidP="00A41C3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A41C3C">
        <w:rPr>
          <w:rFonts w:eastAsia="Times New Roman" w:cstheme="minorHAnsi"/>
          <w:sz w:val="28"/>
          <w:szCs w:val="28"/>
        </w:rPr>
        <w:t xml:space="preserve">Ensure that there is effective monitoring of </w:t>
      </w:r>
      <w:r>
        <w:rPr>
          <w:rFonts w:eastAsia="Times New Roman" w:cstheme="minorHAnsi"/>
          <w:sz w:val="28"/>
          <w:szCs w:val="28"/>
        </w:rPr>
        <w:t xml:space="preserve">teaching and learning through a </w:t>
      </w:r>
      <w:r w:rsidRPr="00A41C3C">
        <w:rPr>
          <w:rFonts w:eastAsia="Times New Roman" w:cstheme="minorHAnsi"/>
          <w:sz w:val="28"/>
          <w:szCs w:val="28"/>
        </w:rPr>
        <w:t>program of regular informal classroom obse</w:t>
      </w:r>
      <w:r>
        <w:rPr>
          <w:rFonts w:eastAsia="Times New Roman" w:cstheme="minorHAnsi"/>
          <w:sz w:val="28"/>
          <w:szCs w:val="28"/>
        </w:rPr>
        <w:t xml:space="preserve">rvations and yearly performance </w:t>
      </w:r>
      <w:r w:rsidRPr="00A41C3C">
        <w:rPr>
          <w:rFonts w:eastAsia="Times New Roman" w:cstheme="minorHAnsi"/>
          <w:sz w:val="28"/>
          <w:szCs w:val="28"/>
        </w:rPr>
        <w:t>management of all teachers.</w:t>
      </w:r>
      <w:r w:rsidRPr="00A41C3C">
        <w:rPr>
          <w:rFonts w:eastAsia="Times New Roman" w:cstheme="minorHAnsi"/>
          <w:sz w:val="28"/>
          <w:szCs w:val="28"/>
        </w:rPr>
        <w:br/>
        <w:t>- Make use of the outcomes of performance management to inform t</w:t>
      </w:r>
      <w:r>
        <w:rPr>
          <w:rFonts w:eastAsia="Times New Roman" w:cstheme="minorHAnsi"/>
          <w:sz w:val="28"/>
          <w:szCs w:val="28"/>
        </w:rPr>
        <w:t xml:space="preserve">heir processes </w:t>
      </w:r>
      <w:r w:rsidRPr="00A41C3C">
        <w:rPr>
          <w:rFonts w:eastAsia="Times New Roman" w:cstheme="minorHAnsi"/>
          <w:sz w:val="28"/>
          <w:szCs w:val="28"/>
        </w:rPr>
        <w:t>of self-assessment and School development planning.</w:t>
      </w:r>
      <w:r w:rsidRPr="00A41C3C">
        <w:rPr>
          <w:rFonts w:eastAsia="Times New Roman" w:cstheme="minorHAnsi"/>
          <w:sz w:val="28"/>
          <w:szCs w:val="28"/>
        </w:rPr>
        <w:br/>
        <w:t>- Support innovation and development, especially in</w:t>
      </w:r>
      <w:r>
        <w:rPr>
          <w:rFonts w:eastAsia="Times New Roman" w:cstheme="minorHAnsi"/>
          <w:sz w:val="28"/>
          <w:szCs w:val="28"/>
        </w:rPr>
        <w:t xml:space="preserve"> relation to the use of ICT and </w:t>
      </w:r>
      <w:r w:rsidRPr="00A41C3C">
        <w:rPr>
          <w:rFonts w:eastAsia="Times New Roman" w:cstheme="minorHAnsi"/>
          <w:sz w:val="28"/>
          <w:szCs w:val="28"/>
        </w:rPr>
        <w:t>other technologies to enhance and enrich learning across the School’s curriculum.</w:t>
      </w:r>
      <w:r w:rsidRPr="00A41C3C">
        <w:rPr>
          <w:rFonts w:eastAsia="Times New Roman" w:cstheme="minorHAnsi"/>
          <w:sz w:val="28"/>
          <w:szCs w:val="28"/>
        </w:rPr>
        <w:br/>
        <w:t>- Ensure that all teachers are provided with appro</w:t>
      </w:r>
      <w:r>
        <w:rPr>
          <w:rFonts w:eastAsia="Times New Roman" w:cstheme="minorHAnsi"/>
          <w:sz w:val="28"/>
          <w:szCs w:val="28"/>
        </w:rPr>
        <w:t xml:space="preserve">priate professional development </w:t>
      </w:r>
      <w:r w:rsidRPr="00A41C3C">
        <w:rPr>
          <w:rFonts w:eastAsia="Times New Roman" w:cstheme="minorHAnsi"/>
          <w:sz w:val="28"/>
          <w:szCs w:val="28"/>
        </w:rPr>
        <w:t xml:space="preserve">opportunities in order to build upon their </w:t>
      </w:r>
      <w:r>
        <w:rPr>
          <w:rFonts w:eastAsia="Times New Roman" w:cstheme="minorHAnsi"/>
          <w:sz w:val="28"/>
          <w:szCs w:val="28"/>
        </w:rPr>
        <w:t xml:space="preserve">teaching strengths, address any </w:t>
      </w:r>
      <w:r w:rsidRPr="00A41C3C">
        <w:rPr>
          <w:rFonts w:eastAsia="Times New Roman" w:cstheme="minorHAnsi"/>
          <w:sz w:val="28"/>
          <w:szCs w:val="28"/>
        </w:rPr>
        <w:t>weaknesses and to improve the quality of education for all students.</w:t>
      </w:r>
    </w:p>
    <w:p w:rsidR="002A6592" w:rsidRDefault="002A6592" w:rsidP="002A659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41C3C" w:rsidRDefault="00A41C3C" w:rsidP="008F158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41C3C">
        <w:rPr>
          <w:rFonts w:eastAsia="Times New Roman" w:cstheme="minorHAnsi"/>
          <w:sz w:val="28"/>
          <w:szCs w:val="28"/>
        </w:rPr>
        <w:br/>
      </w:r>
      <w:r w:rsidRPr="002A6592">
        <w:rPr>
          <w:rFonts w:eastAsia="Times New Roman" w:cstheme="minorHAnsi"/>
          <w:b/>
          <w:bCs/>
          <w:sz w:val="28"/>
          <w:szCs w:val="28"/>
        </w:rPr>
        <w:t>Teachers will</w:t>
      </w:r>
      <w:proofErr w:type="gramStart"/>
      <w:r w:rsidRPr="002A6592">
        <w:rPr>
          <w:rFonts w:eastAsia="Times New Roman" w:cstheme="minorHAnsi"/>
          <w:b/>
          <w:bCs/>
          <w:sz w:val="28"/>
          <w:szCs w:val="28"/>
        </w:rPr>
        <w:t>:</w:t>
      </w:r>
      <w:proofErr w:type="gramEnd"/>
      <w:r w:rsidRPr="00A41C3C">
        <w:rPr>
          <w:rFonts w:eastAsia="Times New Roman" w:cstheme="minorHAnsi"/>
          <w:sz w:val="28"/>
          <w:szCs w:val="28"/>
        </w:rPr>
        <w:br/>
        <w:t>- Do their utmost to work with their students by appl</w:t>
      </w:r>
      <w:r w:rsidR="002A6592">
        <w:rPr>
          <w:rFonts w:eastAsia="Times New Roman" w:cstheme="minorHAnsi"/>
          <w:sz w:val="28"/>
          <w:szCs w:val="28"/>
        </w:rPr>
        <w:t xml:space="preserve">ying their experience, teaching </w:t>
      </w:r>
      <w:r w:rsidRPr="00A41C3C">
        <w:rPr>
          <w:rFonts w:eastAsia="Times New Roman" w:cstheme="minorHAnsi"/>
          <w:sz w:val="28"/>
          <w:szCs w:val="28"/>
        </w:rPr>
        <w:t>skills, attitudes and methods to ensure that o</w:t>
      </w:r>
      <w:r w:rsidR="002A6592">
        <w:rPr>
          <w:rFonts w:eastAsia="Times New Roman" w:cstheme="minorHAnsi"/>
          <w:sz w:val="28"/>
          <w:szCs w:val="28"/>
        </w:rPr>
        <w:t xml:space="preserve">ptimal progress and results are </w:t>
      </w:r>
      <w:r w:rsidRPr="00A41C3C">
        <w:rPr>
          <w:rFonts w:eastAsia="Times New Roman" w:cstheme="minorHAnsi"/>
          <w:sz w:val="28"/>
          <w:szCs w:val="28"/>
        </w:rPr>
        <w:t>achieved by all.</w:t>
      </w:r>
      <w:r w:rsidR="002A6592">
        <w:rPr>
          <w:rFonts w:eastAsia="Times New Roman" w:cstheme="minorHAnsi"/>
          <w:sz w:val="28"/>
          <w:szCs w:val="28"/>
        </w:rPr>
        <w:br/>
      </w:r>
      <w:r w:rsidRPr="00A41C3C">
        <w:rPr>
          <w:rFonts w:eastAsia="Times New Roman" w:cstheme="minorHAnsi"/>
          <w:sz w:val="28"/>
          <w:szCs w:val="28"/>
        </w:rPr>
        <w:br/>
        <w:t>- Reflect upon the effectiveness of their own teachi</w:t>
      </w:r>
      <w:r w:rsidR="002A6592">
        <w:rPr>
          <w:rFonts w:eastAsia="Times New Roman" w:cstheme="minorHAnsi"/>
          <w:sz w:val="28"/>
          <w:szCs w:val="28"/>
        </w:rPr>
        <w:t xml:space="preserve">ng and their students’ learning </w:t>
      </w:r>
      <w:r w:rsidRPr="00A41C3C">
        <w:rPr>
          <w:rFonts w:eastAsia="Times New Roman" w:cstheme="minorHAnsi"/>
          <w:sz w:val="28"/>
          <w:szCs w:val="28"/>
        </w:rPr>
        <w:t>and undertake relevant professional develop</w:t>
      </w:r>
      <w:r w:rsidR="002A6592">
        <w:rPr>
          <w:rFonts w:eastAsia="Times New Roman" w:cstheme="minorHAnsi"/>
          <w:sz w:val="28"/>
          <w:szCs w:val="28"/>
        </w:rPr>
        <w:t xml:space="preserve">ment initiatives to improve the </w:t>
      </w:r>
      <w:r w:rsidRPr="00A41C3C">
        <w:rPr>
          <w:rFonts w:eastAsia="Times New Roman" w:cstheme="minorHAnsi"/>
          <w:sz w:val="28"/>
          <w:szCs w:val="28"/>
        </w:rPr>
        <w:t>quality of their performance.</w:t>
      </w:r>
      <w:r w:rsidR="002A6592">
        <w:rPr>
          <w:rFonts w:eastAsia="Times New Roman" w:cstheme="minorHAnsi"/>
          <w:sz w:val="28"/>
          <w:szCs w:val="28"/>
        </w:rPr>
        <w:br/>
      </w:r>
      <w:r w:rsidRPr="00A41C3C">
        <w:rPr>
          <w:rFonts w:eastAsia="Times New Roman" w:cstheme="minorHAnsi"/>
          <w:sz w:val="28"/>
          <w:szCs w:val="28"/>
        </w:rPr>
        <w:t>- Make use of assessment data and exam results to i</w:t>
      </w:r>
      <w:r w:rsidR="002A6592">
        <w:rPr>
          <w:rFonts w:eastAsia="Times New Roman" w:cstheme="minorHAnsi"/>
          <w:sz w:val="28"/>
          <w:szCs w:val="28"/>
        </w:rPr>
        <w:t xml:space="preserve">nform their teaching to achieve </w:t>
      </w:r>
      <w:r w:rsidRPr="00A41C3C">
        <w:rPr>
          <w:rFonts w:eastAsia="Times New Roman" w:cstheme="minorHAnsi"/>
          <w:sz w:val="28"/>
          <w:szCs w:val="28"/>
        </w:rPr>
        <w:t>optimal learning progress by each student.</w:t>
      </w:r>
    </w:p>
    <w:p w:rsidR="00CA7F10" w:rsidRDefault="00CA7F10" w:rsidP="00A41C3C">
      <w:pPr>
        <w:spacing w:after="0" w:line="240" w:lineRule="auto"/>
        <w:rPr>
          <w:rFonts w:eastAsia="Times New Roman" w:cstheme="minorHAnsi"/>
          <w:sz w:val="28"/>
          <w:szCs w:val="28"/>
        </w:rPr>
      </w:pPr>
      <w:bookmarkStart w:id="0" w:name="_GoBack"/>
      <w:bookmarkEnd w:id="0"/>
    </w:p>
    <w:sectPr w:rsidR="00CA7F1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77" w:rsidRDefault="00516F77" w:rsidP="00A41C3C">
      <w:pPr>
        <w:spacing w:after="0" w:line="240" w:lineRule="auto"/>
      </w:pPr>
      <w:r>
        <w:separator/>
      </w:r>
    </w:p>
  </w:endnote>
  <w:endnote w:type="continuationSeparator" w:id="0">
    <w:p w:rsidR="00516F77" w:rsidRDefault="00516F77" w:rsidP="00A4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77" w:rsidRDefault="00516F77" w:rsidP="00A41C3C">
      <w:pPr>
        <w:spacing w:after="0" w:line="240" w:lineRule="auto"/>
      </w:pPr>
      <w:r>
        <w:separator/>
      </w:r>
    </w:p>
  </w:footnote>
  <w:footnote w:type="continuationSeparator" w:id="0">
    <w:p w:rsidR="00516F77" w:rsidRDefault="00516F77" w:rsidP="00A4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3C" w:rsidRPr="00A41C3C" w:rsidRDefault="00A41C3C" w:rsidP="0098492C">
    <w:pPr>
      <w:tabs>
        <w:tab w:val="center" w:pos="4680"/>
      </w:tabs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7F678518" wp14:editId="4169DD09">
          <wp:simplePos x="0" y="0"/>
          <wp:positionH relativeFrom="column">
            <wp:posOffset>-542366</wp:posOffset>
          </wp:positionH>
          <wp:positionV relativeFrom="paragraph">
            <wp:posOffset>-359934</wp:posOffset>
          </wp:positionV>
          <wp:extent cx="851647" cy="753035"/>
          <wp:effectExtent l="0" t="0" r="5715" b="9525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633" cy="7556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ab/>
    </w:r>
    <w:r w:rsidRPr="007508F3">
      <w:rPr>
        <w:rFonts w:ascii="Times New Roman" w:eastAsia="Times New Roman" w:hAnsi="Times New Roman" w:cs="Times New Roman"/>
        <w:b/>
        <w:bCs/>
        <w:sz w:val="36"/>
        <w:szCs w:val="36"/>
      </w:rPr>
      <w:t>The Elite American Private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158B2"/>
    <w:multiLevelType w:val="hybridMultilevel"/>
    <w:tmpl w:val="86A4AF00"/>
    <w:lvl w:ilvl="0" w:tplc="12127E2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80"/>
    <w:rsid w:val="000D03C5"/>
    <w:rsid w:val="000F6AE3"/>
    <w:rsid w:val="002A6592"/>
    <w:rsid w:val="00377136"/>
    <w:rsid w:val="00516F77"/>
    <w:rsid w:val="00762AD6"/>
    <w:rsid w:val="007F13EA"/>
    <w:rsid w:val="008E5080"/>
    <w:rsid w:val="008F1581"/>
    <w:rsid w:val="0098492C"/>
    <w:rsid w:val="009A1F1C"/>
    <w:rsid w:val="009B7D00"/>
    <w:rsid w:val="00A03AD5"/>
    <w:rsid w:val="00A41C3C"/>
    <w:rsid w:val="00C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E5080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8E5080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E508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E508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E5080"/>
    <w:rPr>
      <w:rFonts w:ascii="Candara" w:hAnsi="Candara" w:hint="default"/>
      <w:b/>
      <w:bCs/>
      <w:i/>
      <w:iCs/>
      <w:color w:val="0F243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C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3C"/>
  </w:style>
  <w:style w:type="paragraph" w:styleId="Footer">
    <w:name w:val="footer"/>
    <w:basedOn w:val="Normal"/>
    <w:link w:val="FooterChar"/>
    <w:uiPriority w:val="99"/>
    <w:unhideWhenUsed/>
    <w:rsid w:val="00A41C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3C"/>
  </w:style>
  <w:style w:type="paragraph" w:styleId="ListParagraph">
    <w:name w:val="List Paragraph"/>
    <w:basedOn w:val="Normal"/>
    <w:uiPriority w:val="34"/>
    <w:qFormat/>
    <w:rsid w:val="00A4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E5080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8E5080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E508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E508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E5080"/>
    <w:rPr>
      <w:rFonts w:ascii="Candara" w:hAnsi="Candara" w:hint="default"/>
      <w:b/>
      <w:bCs/>
      <w:i/>
      <w:iCs/>
      <w:color w:val="0F243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C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3C"/>
  </w:style>
  <w:style w:type="paragraph" w:styleId="Footer">
    <w:name w:val="footer"/>
    <w:basedOn w:val="Normal"/>
    <w:link w:val="FooterChar"/>
    <w:uiPriority w:val="99"/>
    <w:unhideWhenUsed/>
    <w:rsid w:val="00A41C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3C"/>
  </w:style>
  <w:style w:type="paragraph" w:styleId="ListParagraph">
    <w:name w:val="List Paragraph"/>
    <w:basedOn w:val="Normal"/>
    <w:uiPriority w:val="34"/>
    <w:qFormat/>
    <w:rsid w:val="00A4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8</cp:revision>
  <dcterms:created xsi:type="dcterms:W3CDTF">2019-03-05T11:17:00Z</dcterms:created>
  <dcterms:modified xsi:type="dcterms:W3CDTF">2019-03-11T06:28:00Z</dcterms:modified>
</cp:coreProperties>
</file>